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DOD - DOCUMENTO DE OFICIALIZAÇÃO DA DEMANDA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6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8"/>
        <w:gridCol w:w="3686"/>
        <w:gridCol w:w="1984"/>
        <w:tblGridChange w:id="0">
          <w:tblGrid>
            <w:gridCol w:w="5098"/>
            <w:gridCol w:w="3686"/>
            <w:gridCol w:w="1984"/>
          </w:tblGrid>
        </w:tblGridChange>
      </w:tblGrid>
      <w:tr>
        <w:trPr>
          <w:trHeight w:val="419" w:hRule="atLeast"/>
        </w:trPr>
        <w:tc>
          <w:tcPr>
            <w:gridSpan w:val="3"/>
            <w:shd w:fill="a6a6a6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1- IDENTIFICAÇÃO DA ÁREA REQUISITANTE</w:t>
            </w:r>
          </w:p>
        </w:tc>
      </w:tr>
      <w:tr>
        <w:trPr>
          <w:trHeight w:val="6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6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Departamento/Setor: Prefeitura do Campus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E-mail: prefeitura@ufcspa.edu.br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8">
            <w:pPr>
              <w:rPr>
                <w:b w:val="1"/>
                <w:color w:val="000000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Ramal: 8888</w:t>
            </w:r>
          </w:p>
        </w:tc>
      </w:tr>
      <w:tr>
        <w:trPr>
          <w:trHeight w:val="826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Responsável pela demanda: Eugênio Stein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E-mail: eugenio@ufcspa.edu.br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Ramal: 8724</w:t>
            </w:r>
          </w:p>
        </w:tc>
      </w:tr>
    </w:tbl>
    <w:p w:rsidR="00000000" w:rsidDel="00000000" w:rsidP="00000000" w:rsidRDefault="00000000" w:rsidRPr="00000000" w14:paraId="0000000C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73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773"/>
        <w:tblGridChange w:id="0">
          <w:tblGrid>
            <w:gridCol w:w="10773"/>
          </w:tblGrid>
        </w:tblGridChange>
      </w:tblGrid>
      <w:tr>
        <w:trPr>
          <w:trHeight w:val="412" w:hRule="atLeast"/>
        </w:trPr>
        <w:tc>
          <w:tcPr>
            <w:shd w:fill="a6a6a6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2 – ALINHAMENTO ESTRATÉGICO E ANÁLISE DA CONTRATAÇÃO</w:t>
            </w:r>
          </w:p>
        </w:tc>
      </w:tr>
      <w:tr>
        <w:trPr>
          <w:trHeight w:val="326" w:hRule="atLeast"/>
        </w:trPr>
        <w:tc>
          <w:tcPr/>
          <w:p w:rsidR="00000000" w:rsidDel="00000000" w:rsidP="00000000" w:rsidRDefault="00000000" w:rsidRPr="00000000" w14:paraId="0000000E">
            <w:pPr>
              <w:jc w:val="both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Objetivo Estratégico:  </w:t>
            </w:r>
          </w:p>
          <w:p w:rsidR="00000000" w:rsidDel="00000000" w:rsidP="00000000" w:rsidRDefault="00000000" w:rsidRPr="00000000" w14:paraId="0000000F">
            <w:pPr>
              <w:jc w:val="both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Eixo temático 2 - Gestão Baseada em Evidências</w:t>
            </w:r>
          </w:p>
          <w:p w:rsidR="00000000" w:rsidDel="00000000" w:rsidP="00000000" w:rsidRDefault="00000000" w:rsidRPr="00000000" w14:paraId="00000010">
            <w:pPr>
              <w:jc w:val="both"/>
              <w:rPr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u w:val="single"/>
                <w:rtl w:val="0"/>
              </w:rPr>
              <w:t xml:space="preserve">19 - Implementar estratégias para otimizar a utilização dos recursos financeiros:</w:t>
            </w:r>
          </w:p>
          <w:p w:rsidR="00000000" w:rsidDel="00000000" w:rsidP="00000000" w:rsidRDefault="00000000" w:rsidRPr="00000000" w14:paraId="0000001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› Analisar todos os contratos continuados da universidade com vistas a possíveis readequações as reais necessidades.</w:t>
            </w:r>
          </w:p>
          <w:p w:rsidR="00000000" w:rsidDel="00000000" w:rsidP="00000000" w:rsidRDefault="00000000" w:rsidRPr="00000000" w14:paraId="00000012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Eixo temático 3 - Otimização e Democratização dos Recursos</w:t>
            </w:r>
          </w:p>
          <w:p w:rsidR="00000000" w:rsidDel="00000000" w:rsidP="00000000" w:rsidRDefault="00000000" w:rsidRPr="00000000" w14:paraId="00000013">
            <w:pPr>
              <w:jc w:val="both"/>
              <w:rPr>
                <w:sz w:val="24"/>
                <w:szCs w:val="24"/>
                <w:u w:val="single"/>
              </w:rPr>
            </w:pPr>
            <w:r w:rsidDel="00000000" w:rsidR="00000000" w:rsidRPr="00000000">
              <w:rPr>
                <w:sz w:val="24"/>
                <w:szCs w:val="24"/>
                <w:u w:val="single"/>
                <w:rtl w:val="0"/>
              </w:rPr>
              <w:t xml:space="preserve">23 - Implantar ações voltadas à otimização, conservação e manutenção contínua dos espaços da Universidade para o pleno desenvolvimento das atividades acadêmicas e administrativas:</w:t>
            </w:r>
          </w:p>
          <w:p w:rsidR="00000000" w:rsidDel="00000000" w:rsidP="00000000" w:rsidRDefault="00000000" w:rsidRPr="00000000" w14:paraId="0000001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› Aprimorar a infraestrutura física das instalações prediais da UFCSPA;</w:t>
            </w:r>
          </w:p>
          <w:p w:rsidR="00000000" w:rsidDel="00000000" w:rsidP="00000000" w:rsidRDefault="00000000" w:rsidRPr="00000000" w14:paraId="0000001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› Implantar política de combate a incêndios no Campus Central.</w:t>
            </w:r>
          </w:p>
        </w:tc>
      </w:tr>
      <w:tr>
        <w:trPr>
          <w:trHeight w:val="330" w:hRule="atLeast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0" w:hRule="atLeast"/>
        </w:trPr>
        <w:tc>
          <w:tcPr/>
          <w:p w:rsidR="00000000" w:rsidDel="00000000" w:rsidP="00000000" w:rsidRDefault="00000000" w:rsidRPr="00000000" w14:paraId="00000017">
            <w:pPr>
              <w:pStyle w:val="Heading2"/>
              <w:rPr>
                <w:b w:val="0"/>
                <w:sz w:val="24"/>
                <w:szCs w:val="24"/>
              </w:rPr>
            </w:pPr>
            <w:bookmarkStart w:colFirst="0" w:colLast="0" w:name="_heading=h.ywc5bilngsby" w:id="1"/>
            <w:bookmarkEnd w:id="1"/>
            <w:r w:rsidDel="00000000" w:rsidR="00000000" w:rsidRPr="00000000">
              <w:rPr>
                <w:b w:val="0"/>
                <w:sz w:val="24"/>
                <w:szCs w:val="24"/>
                <w:rtl w:val="0"/>
              </w:rPr>
              <w:t xml:space="preserve">Custo estimado: Estima-se o custo da contratação em R$ 0,70 m², totalizando R$ 14.000,00, com base na soma dos valores atuais da contratação de serviços de Descupinização, Controle de Cupins com fornecimento com fornecimento de mão de obra e de todos os produtos e materiais necessários, de acordo com  as normas as normas técnicas  e ambientais vigentes.</w:t>
            </w:r>
          </w:p>
          <w:p w:rsidR="00000000" w:rsidDel="00000000" w:rsidP="00000000" w:rsidRDefault="00000000" w:rsidRPr="00000000" w14:paraId="00000018">
            <w:pPr>
              <w:pStyle w:val="Heading2"/>
              <w:rPr>
                <w:b w:val="0"/>
                <w:sz w:val="24"/>
                <w:szCs w:val="24"/>
              </w:rPr>
            </w:pPr>
            <w:bookmarkStart w:colFirst="0" w:colLast="0" w:name="_heading=h.9q53813p0rtn" w:id="2"/>
            <w:bookmarkEnd w:id="2"/>
            <w:r w:rsidDel="00000000" w:rsidR="00000000" w:rsidRPr="00000000">
              <w:rPr>
                <w:b w:val="0"/>
                <w:sz w:val="24"/>
                <w:szCs w:val="24"/>
                <w:rtl w:val="0"/>
              </w:rPr>
              <w:t xml:space="preserve">Metragem estimativa  quadrada(m²) necessária para atender a demanda 20.000 m².</w:t>
            </w:r>
          </w:p>
        </w:tc>
      </w:tr>
      <w:tr>
        <w:trPr>
          <w:trHeight w:val="384" w:hRule="atLeast"/>
        </w:trPr>
        <w:tc>
          <w:tcPr/>
          <w:p w:rsidR="00000000" w:rsidDel="00000000" w:rsidP="00000000" w:rsidRDefault="00000000" w:rsidRPr="00000000" w14:paraId="00000019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Previsão de início dos serviços:</w:t>
            </w:r>
          </w:p>
          <w:p w:rsidR="00000000" w:rsidDel="00000000" w:rsidP="00000000" w:rsidRDefault="00000000" w:rsidRPr="00000000" w14:paraId="0000001A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O início da nova contratação está previsto para o mês de julho de 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trHeight w:val="1035" w:hRule="atLeast"/>
        </w:trPr>
        <w:tc>
          <w:tcPr/>
          <w:p w:rsidR="00000000" w:rsidDel="00000000" w:rsidP="00000000" w:rsidRDefault="00000000" w:rsidRPr="00000000" w14:paraId="0000001B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Adequações ou alterações correlatas: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spacing w:after="0" w:afterAutospacing="0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Acompanhamento de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servidor lotado no Departamento de Engenharia de Segurança, para fiscalizar e orientar nas aplicações dos produtos utilizados na  descupinização;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pacing w:after="0" w:afterAutospacing="0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Acompanhamento de Servidor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do setor solicitante do serviço, para liberação da área e desocupação  de móveis, estantes, outros.. que serão passíveis de descupinização;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Manter o local da aplicação interditado pelo período necessário até a limpeza e desinfecção.</w:t>
            </w:r>
          </w:p>
          <w:p w:rsidR="00000000" w:rsidDel="00000000" w:rsidP="00000000" w:rsidRDefault="00000000" w:rsidRPr="00000000" w14:paraId="0000001F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49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749"/>
        <w:tblGridChange w:id="0">
          <w:tblGrid>
            <w:gridCol w:w="10749"/>
          </w:tblGrid>
        </w:tblGridChange>
      </w:tblGrid>
      <w:tr>
        <w:trPr>
          <w:trHeight w:val="330" w:hRule="atLeast"/>
        </w:trPr>
        <w:tc>
          <w:tcPr>
            <w:shd w:fill="a6a6a6" w:val="clear"/>
          </w:tcPr>
          <w:p w:rsidR="00000000" w:rsidDel="00000000" w:rsidP="00000000" w:rsidRDefault="00000000" w:rsidRPr="00000000" w14:paraId="00000021">
            <w:pPr>
              <w:spacing w:after="160" w:line="259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3 – MOTIVAÇÃO E JUSTIFICATIVA DA NECESSIDADE DA CONTRATAÇÃO</w:t>
            </w:r>
          </w:p>
        </w:tc>
      </w:tr>
      <w:tr>
        <w:trPr>
          <w:trHeight w:val="2385" w:hRule="atLeast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jc w:val="both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both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                      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Tendo em vista a proliferação contínua de cupins em portas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e mobiliários de madeira em geral torna necessária a contratação de empresa especializada em descupinização com o intuito de evitar prejuízos ao patrimônio da Instituição e levando em consideração que a Universidade não conta em seu quadro de pessoal técnicos habilitados nessa área.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49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749"/>
        <w:tblGridChange w:id="0">
          <w:tblGrid>
            <w:gridCol w:w="10749"/>
          </w:tblGrid>
        </w:tblGridChange>
      </w:tblGrid>
      <w:tr>
        <w:trPr>
          <w:trHeight w:val="330" w:hRule="atLeast"/>
        </w:trPr>
        <w:tc>
          <w:tcPr>
            <w:shd w:fill="a6a6a6" w:val="clear"/>
          </w:tcPr>
          <w:p w:rsidR="00000000" w:rsidDel="00000000" w:rsidP="00000000" w:rsidRDefault="00000000" w:rsidRPr="00000000" w14:paraId="00000027">
            <w:pPr>
              <w:jc w:val="both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4 – INDICAÇÃO DA EQUIPE DE PLANEJAMENTO DA CONTRATAÇÃO E SE NECESSÁRIO O(s) RESPONSÁVEL(IS) PELA FISCALIZAÇÃO</w:t>
            </w:r>
          </w:p>
        </w:tc>
      </w:tr>
      <w:tr>
        <w:trPr>
          <w:trHeight w:val="2176" w:hRule="atLeast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70" w:before="120" w:line="36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Indicação dos servidores para compor a equipe que irá elaborar os Estudos Preliminares e o Gerenciamento de Risco e, se necessário, daquele a quem será confiada a fiscalização dos serviços, o qual poderá participar de todas as etapas do planejamento da contratação, observado o disposto no § 1º do art. 22 e Seção II, art. 41 a 43 da da INSTRUÇÃO NORMATIVA Nº 5, DE 25 DE MAIO DE 2017. </w:t>
            </w:r>
          </w:p>
          <w:tbl>
            <w:tblPr>
              <w:tblStyle w:val="Table5"/>
              <w:tblW w:w="850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2689"/>
              <w:gridCol w:w="5811"/>
              <w:tblGridChange w:id="0">
                <w:tblGrid>
                  <w:gridCol w:w="2689"/>
                  <w:gridCol w:w="5811"/>
                </w:tblGrid>
              </w:tblGridChange>
            </w:tblGrid>
            <w:tr>
              <w:trPr>
                <w:trHeight w:val="454" w:hRule="atLeast"/>
              </w:trPr>
              <w:tc>
                <w:tcPr>
                  <w:gridSpan w:val="2"/>
                  <w:vAlign w:val="center"/>
                </w:tcPr>
                <w:p w:rsidR="00000000" w:rsidDel="00000000" w:rsidP="00000000" w:rsidRDefault="00000000" w:rsidRPr="00000000" w14:paraId="00000029">
                  <w:pPr>
                    <w:jc w:val="center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EQUIPE DE PLANEJAMENTO - MANUTENÇÃO PREDIAL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02B">
                  <w:pPr>
                    <w:rPr>
                      <w:i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Prefeitura do </w:t>
                  </w:r>
                  <w:r w:rsidDel="00000000" w:rsidR="00000000" w:rsidRPr="00000000">
                    <w:rPr>
                      <w:i w:val="1"/>
                      <w:sz w:val="24"/>
                      <w:szCs w:val="24"/>
                      <w:rtl w:val="0"/>
                    </w:rPr>
                    <w:t xml:space="preserve">Campus</w:t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C">
                  <w:pPr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Eugênio Stein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02D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E">
                  <w:pPr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Camila Bittencourt da Silva Bellaver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Borders>
                    <w:top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F">
                  <w:pPr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Departamento de Compras e Contratos</w:t>
                  </w:r>
                </w:p>
              </w:tc>
              <w:tc>
                <w:tcPr>
                  <w:tcBorders>
                    <w:top w:color="000000" w:space="0" w:sz="4" w:val="single"/>
                    <w:bottom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30">
                  <w:pPr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Tiago Pires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Borders>
                    <w:top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31">
                  <w:pPr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Engenharia Segurança</w:t>
                  </w:r>
                </w:p>
              </w:tc>
              <w:tc>
                <w:tcPr>
                  <w:tcBorders>
                    <w:top w:color="000000" w:space="0" w:sz="4" w:val="single"/>
                    <w:bottom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32">
                  <w:pPr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Edson Roberto Duarte Weren (SIAPE 3146697)</w:t>
                  </w:r>
                </w:p>
              </w:tc>
            </w:tr>
          </w:tbl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70" w:before="120" w:line="36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Encaminhamento</w:t>
      </w:r>
    </w:p>
    <w:p w:rsidR="00000000" w:rsidDel="00000000" w:rsidP="00000000" w:rsidRDefault="00000000" w:rsidRPr="00000000" w14:paraId="00000037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Em conformidade com o art.21, inc. I da INSTRUÇÃO NORMATIVA Nº 5, DE 25 DE MAIO DE 2017, emitida pela Secretaria de Gestão do Ministério do Planejamento, Desenvolvimento e Gestão, encaminha-se a Pró Reitoria de Administração para: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2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- Decidir motivadamente sobre o prosseguimento da contratação;</w:t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2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II- Designação formal da equipe de Planejamento da Contratação.</w:t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2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ind w:left="4956" w:firstLine="707.9999999999995"/>
        <w:jc w:val="center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Porto Alegre, 20 de abril de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2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2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Eugênio Stein</w:t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Prefeito do Campus</w:t>
      </w:r>
    </w:p>
    <w:p w:rsidR="00000000" w:rsidDel="00000000" w:rsidP="00000000" w:rsidRDefault="00000000" w:rsidRPr="00000000" w14:paraId="0000004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78"/>
          <w:tab w:val="left" w:pos="1586"/>
          <w:tab w:val="left" w:pos="2294"/>
          <w:tab w:val="left" w:pos="3002"/>
          <w:tab w:val="left" w:pos="3710"/>
          <w:tab w:val="left" w:pos="4418"/>
          <w:tab w:val="left" w:pos="5126"/>
          <w:tab w:val="left" w:pos="5834"/>
          <w:tab w:val="left" w:pos="6542"/>
          <w:tab w:val="left" w:pos="7250"/>
          <w:tab w:val="left" w:pos="7958"/>
          <w:tab w:val="left" w:pos="8666"/>
          <w:tab w:val="left" w:pos="9374"/>
          <w:tab w:val="left" w:pos="10082"/>
          <w:tab w:val="left" w:pos="10790"/>
          <w:tab w:val="left" w:pos="11498"/>
          <w:tab w:val="left" w:pos="12206"/>
          <w:tab w:val="left" w:pos="12914"/>
          <w:tab w:val="left" w:pos="13622"/>
          <w:tab w:val="left" w:pos="14330"/>
          <w:tab w:val="left" w:pos="15038"/>
          <w:tab w:val="left" w:pos="15746"/>
          <w:tab w:val="left" w:pos="16454"/>
          <w:tab w:val="left" w:pos="17162"/>
          <w:tab w:val="left" w:pos="17870"/>
          <w:tab w:val="left" w:pos="18578"/>
          <w:tab w:val="left" w:pos="19286"/>
          <w:tab w:val="left" w:pos="19994"/>
          <w:tab w:val="left" w:pos="20702"/>
          <w:tab w:val="left" w:pos="21410"/>
          <w:tab w:val="left" w:pos="22118"/>
          <w:tab w:val="left" w:pos="22826"/>
          <w:tab w:val="left" w:pos="23534"/>
          <w:tab w:val="left" w:pos="24242"/>
          <w:tab w:val="left" w:pos="24950"/>
          <w:tab w:val="left" w:pos="25658"/>
          <w:tab w:val="left" w:pos="26366"/>
          <w:tab w:val="left" w:pos="27074"/>
          <w:tab w:val="left" w:pos="27782"/>
          <w:tab w:val="left" w:pos="28490"/>
        </w:tabs>
        <w:spacing w:after="170" w:before="0" w:line="259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Aprovação 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78"/>
          <w:tab w:val="left" w:pos="1586"/>
          <w:tab w:val="left" w:pos="2294"/>
          <w:tab w:val="left" w:pos="3002"/>
          <w:tab w:val="left" w:pos="3710"/>
          <w:tab w:val="left" w:pos="4418"/>
          <w:tab w:val="left" w:pos="5126"/>
          <w:tab w:val="left" w:pos="5834"/>
          <w:tab w:val="left" w:pos="6542"/>
          <w:tab w:val="left" w:pos="7250"/>
          <w:tab w:val="left" w:pos="7958"/>
          <w:tab w:val="left" w:pos="8666"/>
          <w:tab w:val="left" w:pos="9374"/>
          <w:tab w:val="left" w:pos="10082"/>
          <w:tab w:val="left" w:pos="10790"/>
          <w:tab w:val="left" w:pos="11498"/>
          <w:tab w:val="left" w:pos="12206"/>
          <w:tab w:val="left" w:pos="12914"/>
          <w:tab w:val="left" w:pos="13622"/>
          <w:tab w:val="left" w:pos="14330"/>
          <w:tab w:val="left" w:pos="15038"/>
          <w:tab w:val="left" w:pos="15746"/>
          <w:tab w:val="left" w:pos="16454"/>
          <w:tab w:val="left" w:pos="17162"/>
          <w:tab w:val="left" w:pos="17870"/>
          <w:tab w:val="left" w:pos="18578"/>
          <w:tab w:val="left" w:pos="19286"/>
          <w:tab w:val="left" w:pos="19994"/>
          <w:tab w:val="left" w:pos="20702"/>
          <w:tab w:val="left" w:pos="21410"/>
          <w:tab w:val="left" w:pos="22118"/>
          <w:tab w:val="left" w:pos="22826"/>
          <w:tab w:val="left" w:pos="23534"/>
          <w:tab w:val="left" w:pos="24242"/>
          <w:tab w:val="left" w:pos="24950"/>
          <w:tab w:val="left" w:pos="25658"/>
          <w:tab w:val="left" w:pos="26366"/>
          <w:tab w:val="left" w:pos="27074"/>
          <w:tab w:val="left" w:pos="27782"/>
          <w:tab w:val="left" w:pos="28490"/>
        </w:tabs>
        <w:spacing w:after="170" w:before="0" w:line="259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360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Aprovo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 prosseguimento da contratação, considerando sua relevância e oportunidade em relação aos objetivos estratégicos e as necessidades da Área Requisitante e Ratifico a indicação da equipe de Planejamento e Fiscalização da Contratação.</w:t>
      </w:r>
    </w:p>
    <w:p w:rsidR="00000000" w:rsidDel="00000000" w:rsidP="00000000" w:rsidRDefault="00000000" w:rsidRPr="00000000" w14:paraId="000000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360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Encaminhe-se ao Ordenador de Despesa para análise e deliberação.</w:t>
      </w:r>
    </w:p>
    <w:p w:rsidR="00000000" w:rsidDel="00000000" w:rsidP="00000000" w:rsidRDefault="00000000" w:rsidRPr="00000000" w14:paraId="000000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360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ind w:left="4956" w:firstLine="707.9999999999995"/>
        <w:jc w:val="center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Porto Alegre, XX de XXX de 2019.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2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2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___________________________________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252"/>
          <w:tab w:val="right" w:pos="8504"/>
          <w:tab w:val="left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Leandro Mateus Silva de Souza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252"/>
          <w:tab w:val="right" w:pos="8504"/>
          <w:tab w:val="left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Pró-Reitor de Administração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252"/>
          <w:tab w:val="right" w:pos="8504"/>
          <w:tab w:val="left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2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Ordenação da Despesa</w:t>
      </w:r>
    </w:p>
    <w:p w:rsidR="00000000" w:rsidDel="00000000" w:rsidP="00000000" w:rsidRDefault="00000000" w:rsidRPr="00000000" w14:paraId="000000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Ciente e de acordo, autorizo o prosseguimento da contratação e a estimativa de despesa. Devendo ser acostado ao processo documento, expedido pelo Departamento de Orçamento, declarando a disponibilidade orçamentária. </w:t>
      </w:r>
    </w:p>
    <w:p w:rsidR="00000000" w:rsidDel="00000000" w:rsidP="00000000" w:rsidRDefault="00000000" w:rsidRPr="00000000" w14:paraId="000000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360" w:lineRule="auto"/>
        <w:ind w:left="5664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Porto Alegre, XX de XXX de 2019.</w:t>
      </w:r>
    </w:p>
    <w:p w:rsidR="00000000" w:rsidDel="00000000" w:rsidP="00000000" w:rsidRDefault="00000000" w:rsidRPr="00000000" w14:paraId="000000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2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</w:t>
      </w:r>
    </w:p>
    <w:p w:rsidR="00000000" w:rsidDel="00000000" w:rsidP="00000000" w:rsidRDefault="00000000" w:rsidRPr="00000000" w14:paraId="000000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2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2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252"/>
          <w:tab w:val="right" w:pos="8504"/>
          <w:tab w:val="left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Lúcia Campus Pellanda</w:t>
      </w:r>
    </w:p>
    <w:p w:rsidR="00000000" w:rsidDel="00000000" w:rsidP="00000000" w:rsidRDefault="00000000" w:rsidRPr="00000000" w14:paraId="000000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Reitora da UFCSPA</w:t>
      </w:r>
    </w:p>
    <w:p w:rsidR="00000000" w:rsidDel="00000000" w:rsidP="00000000" w:rsidRDefault="00000000" w:rsidRPr="00000000" w14:paraId="0000007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720" w:top="720" w:left="720" w:right="282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Ecofont_Spranq_eco_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562600" cy="114300"/>
          <wp:effectExtent b="0" l="0" r="0" t="0"/>
          <wp:docPr id="3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62600" cy="114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33540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7793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77937"/>
    <w:rPr>
      <w:rFonts w:ascii="Segoe UI" w:cs="Segoe UI" w:hAnsi="Segoe UI"/>
      <w:sz w:val="18"/>
      <w:szCs w:val="18"/>
    </w:rPr>
  </w:style>
  <w:style w:type="paragraph" w:styleId="Subttulo">
    <w:name w:val="Subtitle"/>
    <w:basedOn w:val="Normal"/>
    <w:next w:val="Normal"/>
    <w:link w:val="SubttuloChar"/>
    <w:qFormat w:val="1"/>
    <w:rsid w:val="00377937"/>
    <w:pPr>
      <w:suppressAutoHyphens w:val="1"/>
      <w:spacing w:after="0" w:line="360" w:lineRule="auto"/>
    </w:pPr>
    <w:rPr>
      <w:rFonts w:cs="Times New Roman" w:eastAsia="Times New Roman"/>
      <w:b w:val="1"/>
      <w:color w:val="9cc2e5"/>
      <w:sz w:val="24"/>
      <w:szCs w:val="24"/>
      <w:lang w:eastAsia="pt-BR"/>
    </w:rPr>
  </w:style>
  <w:style w:type="character" w:styleId="SubttuloChar" w:customStyle="1">
    <w:name w:val="Subtítulo Char"/>
    <w:basedOn w:val="Fontepargpadro"/>
    <w:link w:val="Subttulo"/>
    <w:rsid w:val="00377937"/>
    <w:rPr>
      <w:rFonts w:cs="Times New Roman" w:eastAsia="Times New Roman"/>
      <w:b w:val="1"/>
      <w:color w:val="9cc2e5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 w:val="1"/>
    <w:rsid w:val="00377937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rsid w:val="00377937"/>
  </w:style>
  <w:style w:type="paragraph" w:styleId="Rodap">
    <w:name w:val="footer"/>
    <w:basedOn w:val="Normal"/>
    <w:link w:val="RodapChar"/>
    <w:uiPriority w:val="99"/>
    <w:unhideWhenUsed w:val="1"/>
    <w:rsid w:val="00377937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377937"/>
  </w:style>
  <w:style w:type="table" w:styleId="Tabelacomgrade">
    <w:name w:val="Table Grid"/>
    <w:basedOn w:val="Tabelanormal"/>
    <w:uiPriority w:val="39"/>
    <w:rsid w:val="008E5C4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tandard" w:customStyle="1">
    <w:name w:val="Standard"/>
    <w:rsid w:val="00DF5881"/>
    <w:pPr>
      <w:widowControl w:val="0"/>
      <w:suppressAutoHyphens w:val="1"/>
      <w:autoSpaceDN w:val="0"/>
      <w:spacing w:after="0" w:line="240" w:lineRule="auto"/>
      <w:textAlignment w:val="baseline"/>
    </w:pPr>
    <w:rPr>
      <w:rFonts w:ascii="Times New Roman" w:cs="Tahoma" w:eastAsia="SimSun" w:hAnsi="Times New Roman"/>
      <w:kern w:val="3"/>
      <w:sz w:val="24"/>
      <w:szCs w:val="24"/>
      <w:lang w:bidi="hi-IN" w:eastAsia="zh-CN"/>
    </w:rPr>
  </w:style>
  <w:style w:type="paragraph" w:styleId="Default" w:customStyle="1">
    <w:name w:val="Default"/>
    <w:rsid w:val="00BD4374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texto" w:customStyle="1">
    <w:name w:val="texto"/>
    <w:rsid w:val="009E19D5"/>
    <w:pPr>
      <w:tabs>
        <w:tab w:val="left" w:pos="878"/>
        <w:tab w:val="left" w:pos="1586"/>
        <w:tab w:val="left" w:pos="2294"/>
        <w:tab w:val="left" w:pos="3002"/>
        <w:tab w:val="left" w:pos="3710"/>
        <w:tab w:val="left" w:pos="4418"/>
        <w:tab w:val="left" w:pos="5126"/>
        <w:tab w:val="left" w:pos="5834"/>
        <w:tab w:val="left" w:pos="6542"/>
        <w:tab w:val="left" w:pos="7250"/>
        <w:tab w:val="left" w:pos="7958"/>
        <w:tab w:val="left" w:pos="8666"/>
        <w:tab w:val="left" w:pos="9374"/>
        <w:tab w:val="left" w:pos="10082"/>
        <w:tab w:val="left" w:pos="10790"/>
        <w:tab w:val="left" w:pos="11498"/>
        <w:tab w:val="left" w:pos="12206"/>
        <w:tab w:val="left" w:pos="12914"/>
        <w:tab w:val="left" w:pos="13622"/>
        <w:tab w:val="left" w:pos="14330"/>
        <w:tab w:val="left" w:pos="15038"/>
        <w:tab w:val="left" w:pos="15746"/>
        <w:tab w:val="left" w:pos="16454"/>
        <w:tab w:val="left" w:pos="17162"/>
        <w:tab w:val="left" w:pos="17870"/>
        <w:tab w:val="left" w:pos="18578"/>
        <w:tab w:val="left" w:pos="19286"/>
        <w:tab w:val="left" w:pos="19994"/>
        <w:tab w:val="left" w:pos="20702"/>
        <w:tab w:val="left" w:pos="21410"/>
        <w:tab w:val="left" w:pos="22118"/>
        <w:tab w:val="left" w:pos="22826"/>
        <w:tab w:val="left" w:pos="23534"/>
        <w:tab w:val="left" w:pos="24242"/>
        <w:tab w:val="left" w:pos="24950"/>
        <w:tab w:val="left" w:pos="25658"/>
        <w:tab w:val="left" w:pos="26366"/>
        <w:tab w:val="left" w:pos="27074"/>
        <w:tab w:val="left" w:pos="27782"/>
        <w:tab w:val="left" w:pos="28490"/>
      </w:tabs>
      <w:suppressAutoHyphens w:val="1"/>
      <w:autoSpaceDE w:val="0"/>
      <w:autoSpaceDN w:val="0"/>
      <w:spacing w:after="0" w:line="240" w:lineRule="atLeast"/>
      <w:ind w:left="170" w:hanging="170"/>
      <w:jc w:val="both"/>
      <w:textAlignment w:val="baseline"/>
    </w:pPr>
    <w:rPr>
      <w:rFonts w:ascii="Times New Roman" w:cs="Times New Roman" w:eastAsia="Arial" w:hAnsi="Times New Roman"/>
      <w:kern w:val="3"/>
      <w:sz w:val="20"/>
      <w:szCs w:val="20"/>
      <w:lang w:eastAsia="zh-CN"/>
    </w:rPr>
  </w:style>
  <w:style w:type="paragraph" w:styleId="Corpodetexto2">
    <w:name w:val="Body Text 2"/>
    <w:basedOn w:val="Normal"/>
    <w:link w:val="Corpodetexto2Char"/>
    <w:rsid w:val="00D64A57"/>
    <w:pPr>
      <w:spacing w:after="120" w:line="480" w:lineRule="auto"/>
    </w:pPr>
    <w:rPr>
      <w:rFonts w:ascii="Times New Roman" w:cs="Times New Roman" w:eastAsia="Times New Roman" w:hAnsi="Times New Roman"/>
      <w:sz w:val="20"/>
      <w:szCs w:val="20"/>
      <w:lang w:eastAsia="pt-BR"/>
    </w:rPr>
  </w:style>
  <w:style w:type="character" w:styleId="Corpodetexto2Char" w:customStyle="1">
    <w:name w:val="Corpo de texto 2 Char"/>
    <w:basedOn w:val="Fontepargpadro"/>
    <w:link w:val="Corpodetexto2"/>
    <w:rsid w:val="00D64A57"/>
    <w:rPr>
      <w:rFonts w:ascii="Times New Roman" w:cs="Times New Roman" w:eastAsia="Times New Roman" w:hAnsi="Times New Roman"/>
      <w:sz w:val="20"/>
      <w:szCs w:val="20"/>
      <w:lang w:eastAsia="pt-BR"/>
    </w:rPr>
  </w:style>
  <w:style w:type="character" w:styleId="nfase">
    <w:name w:val="Emphasis"/>
    <w:basedOn w:val="Fontepargpadro"/>
    <w:uiPriority w:val="20"/>
    <w:qFormat w:val="1"/>
    <w:rsid w:val="00BF0B8F"/>
    <w:rPr>
      <w:i w:val="1"/>
      <w:iCs w:val="1"/>
    </w:rPr>
  </w:style>
  <w:style w:type="paragraph" w:styleId="Corpodetexto">
    <w:name w:val="Body Text"/>
    <w:basedOn w:val="Normal"/>
    <w:link w:val="CorpodetextoChar"/>
    <w:uiPriority w:val="99"/>
    <w:unhideWhenUsed w:val="1"/>
    <w:rsid w:val="00FF1493"/>
    <w:pPr>
      <w:spacing w:after="120"/>
    </w:pPr>
  </w:style>
  <w:style w:type="character" w:styleId="CorpodetextoChar" w:customStyle="1">
    <w:name w:val="Corpo de texto Char"/>
    <w:basedOn w:val="Fontepargpadro"/>
    <w:link w:val="Corpodetexto"/>
    <w:uiPriority w:val="99"/>
    <w:rsid w:val="00FF1493"/>
  </w:style>
  <w:style w:type="paragraph" w:styleId="PargrafodaLista">
    <w:name w:val="List Paragraph"/>
    <w:basedOn w:val="Normal"/>
    <w:uiPriority w:val="34"/>
    <w:qFormat w:val="1"/>
    <w:rsid w:val="00D02159"/>
    <w:pPr>
      <w:ind w:left="720"/>
      <w:contextualSpacing w:val="1"/>
    </w:pPr>
  </w:style>
  <w:style w:type="paragraph" w:styleId="Subtitle">
    <w:name w:val="Subtitle"/>
    <w:basedOn w:val="Normal"/>
    <w:next w:val="Normal"/>
    <w:pPr>
      <w:spacing w:after="0" w:line="360" w:lineRule="auto"/>
    </w:pPr>
    <w:rPr>
      <w:b w:val="1"/>
      <w:color w:val="9cc2e5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6Q28YqtjrOE7P4anAQ/co8te8Bg==">AMUW2mXcrkNCSKEnBnQjfEC3FepulnsyFa7VkPOhY/ZtE8OD2GnRARJaM1AE+HojOzaujQ8YxrmIRVpfDey4TJFE9N3LmNa+hi1nXdlsqWsRvuE59KVH6FTv10g18CSoxicUhwkv//cpa/a4PE54AAzqtyjK7T9vBchNlOupC9hoYLq7n1VqBXg=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2019-09-17T17:33:00Z</dcterms:created>
  <dc:creator>Michel Oliveira</dc:creator>
</cp:coreProperties>
</file>